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D11A2" w14:textId="139B2BB8" w:rsidR="00403FA7" w:rsidRDefault="00403FA7" w:rsidP="00403FA7">
      <w:pPr>
        <w:spacing w:before="120" w:after="120" w:line="360" w:lineRule="auto"/>
        <w:rPr>
          <w:rFonts w:ascii="HelveticaNeueCyr" w:hAnsi="HelveticaNeueCyr" w:cs="Arial"/>
          <w:b/>
          <w:bCs/>
          <w:sz w:val="20"/>
          <w:szCs w:val="20"/>
          <w:lang w:val="ru-RU"/>
        </w:rPr>
      </w:pPr>
    </w:p>
    <w:p w14:paraId="42E8E0D3" w14:textId="2C22A547" w:rsidR="00381A2C" w:rsidRDefault="00381A2C" w:rsidP="00403FA7">
      <w:pPr>
        <w:spacing w:before="120" w:after="120" w:line="360" w:lineRule="auto"/>
        <w:rPr>
          <w:rFonts w:ascii="HelveticaNeueCyr" w:hAnsi="HelveticaNeueCyr" w:cs="Arial"/>
          <w:b/>
          <w:bCs/>
          <w:sz w:val="20"/>
          <w:szCs w:val="20"/>
          <w:lang w:val="ru-RU"/>
        </w:rPr>
      </w:pPr>
    </w:p>
    <w:p w14:paraId="482B602C" w14:textId="77777777" w:rsidR="00381A2C" w:rsidRPr="00B5309D" w:rsidRDefault="00381A2C" w:rsidP="00403FA7">
      <w:pPr>
        <w:spacing w:before="120" w:after="120" w:line="360" w:lineRule="auto"/>
        <w:rPr>
          <w:rFonts w:ascii="Arial" w:hAnsi="Arial" w:cs="Arial"/>
          <w:b/>
          <w:bCs/>
          <w:sz w:val="20"/>
          <w:szCs w:val="20"/>
          <w:lang w:val="ru-RU"/>
        </w:rPr>
      </w:pPr>
    </w:p>
    <w:p w14:paraId="4337F8DE" w14:textId="4AC087FE" w:rsidR="00E438A3" w:rsidRPr="00B5309D" w:rsidRDefault="00403FA7" w:rsidP="00E438A3">
      <w:pPr>
        <w:spacing w:before="120" w:after="120" w:line="360" w:lineRule="auto"/>
        <w:jc w:val="center"/>
        <w:rPr>
          <w:rFonts w:ascii="HelveticaNeueCyr" w:hAnsi="HelveticaNeueCyr" w:cs="Arial"/>
          <w:b/>
          <w:bCs/>
          <w:sz w:val="20"/>
          <w:szCs w:val="20"/>
          <w:lang w:val="ru-RU"/>
        </w:rPr>
      </w:pPr>
      <w:r w:rsidRPr="00B5309D">
        <w:rPr>
          <w:rFonts w:ascii="HelveticaNeueCyr" w:hAnsi="HelveticaNeueCyr" w:cs="Arial"/>
          <w:b/>
          <w:bCs/>
          <w:sz w:val="20"/>
          <w:szCs w:val="20"/>
          <w:lang w:val="ru-RU"/>
        </w:rPr>
        <w:t>ПОЛОЖЕНИЕ</w:t>
      </w:r>
      <w:r w:rsidRPr="00B5309D">
        <w:rPr>
          <w:rFonts w:ascii="HelveticaNeueCyr" w:hAnsi="HelveticaNeueCyr" w:cs="Arial"/>
          <w:b/>
          <w:bCs/>
          <w:sz w:val="20"/>
          <w:szCs w:val="20"/>
          <w:lang w:val="ru-RU"/>
        </w:rPr>
        <w:br/>
        <w:t xml:space="preserve">о Зимней академии по международному арбитражу </w:t>
      </w:r>
    </w:p>
    <w:p w14:paraId="55533EE1" w14:textId="5462A372" w:rsidR="00E438A3" w:rsidRPr="00B5309D" w:rsidRDefault="00403FA7" w:rsidP="00B87779">
      <w:pPr>
        <w:pStyle w:val="a3"/>
        <w:numPr>
          <w:ilvl w:val="0"/>
          <w:numId w:val="4"/>
        </w:numPr>
        <w:spacing w:before="240" w:after="240" w:line="360" w:lineRule="auto"/>
        <w:ind w:left="1134" w:hanging="567"/>
        <w:contextualSpacing w:val="0"/>
        <w:rPr>
          <w:rFonts w:ascii="HelveticaNeueCyr" w:hAnsi="HelveticaNeueCyr" w:cs="Arial"/>
          <w:b/>
          <w:bCs/>
          <w:sz w:val="20"/>
          <w:szCs w:val="20"/>
          <w:lang w:val="en-GB"/>
        </w:rPr>
      </w:pPr>
      <w:r w:rsidRPr="00B5309D">
        <w:rPr>
          <w:rFonts w:ascii="HelveticaNeueCyr" w:hAnsi="HelveticaNeueCyr" w:cs="Arial"/>
          <w:b/>
          <w:bCs/>
          <w:sz w:val="20"/>
          <w:szCs w:val="20"/>
          <w:lang w:val="ru-RU"/>
        </w:rPr>
        <w:t>Общие положения</w:t>
      </w:r>
    </w:p>
    <w:p w14:paraId="63480F8B" w14:textId="77777777" w:rsidR="00403FA7" w:rsidRPr="00B5309D" w:rsidRDefault="00403FA7" w:rsidP="00403FA7">
      <w:pPr>
        <w:pStyle w:val="a8"/>
        <w:numPr>
          <w:ilvl w:val="1"/>
          <w:numId w:val="4"/>
        </w:numPr>
        <w:spacing w:before="120" w:beforeAutospacing="0" w:after="120" w:afterAutospacing="0" w:line="360" w:lineRule="auto"/>
        <w:ind w:left="567" w:hanging="567"/>
        <w:jc w:val="both"/>
        <w:rPr>
          <w:rFonts w:ascii="HelveticaNeueCyr" w:hAnsi="HelveticaNeueCyr" w:cs="Arial"/>
          <w:sz w:val="20"/>
          <w:szCs w:val="20"/>
        </w:rPr>
      </w:pPr>
      <w:r w:rsidRPr="00B5309D">
        <w:rPr>
          <w:rFonts w:ascii="HelveticaNeueCyr" w:hAnsi="HelveticaNeueCyr" w:cs="Arial"/>
          <w:sz w:val="20"/>
          <w:szCs w:val="20"/>
        </w:rPr>
        <w:t>Настоящее Положение (далее – Положение) определяет порядок организации и проведения Зимней академии по международному арбитражу (далее – Академия).</w:t>
      </w:r>
    </w:p>
    <w:p w14:paraId="0B5F8531" w14:textId="77777777" w:rsidR="00403FA7" w:rsidRPr="00B5309D" w:rsidRDefault="00403FA7" w:rsidP="00403FA7">
      <w:pPr>
        <w:pStyle w:val="a8"/>
        <w:numPr>
          <w:ilvl w:val="1"/>
          <w:numId w:val="4"/>
        </w:numPr>
        <w:spacing w:before="120" w:beforeAutospacing="0" w:after="120" w:afterAutospacing="0" w:line="360" w:lineRule="auto"/>
        <w:ind w:left="567" w:hanging="567"/>
        <w:jc w:val="both"/>
        <w:rPr>
          <w:rFonts w:ascii="HelveticaNeueCyr" w:hAnsi="HelveticaNeueCyr"/>
          <w:sz w:val="20"/>
          <w:szCs w:val="20"/>
        </w:rPr>
      </w:pPr>
      <w:r w:rsidRPr="00B5309D">
        <w:rPr>
          <w:rFonts w:ascii="HelveticaNeueCyr" w:hAnsi="HelveticaNeueCyr"/>
          <w:sz w:val="20"/>
          <w:szCs w:val="20"/>
        </w:rPr>
        <w:t xml:space="preserve">Основными задачами Академии является укрепление и расширение знаний слушателей о международном арбитраже, дальнейшее развитие практических навыков, а также навыков публичного выступления. </w:t>
      </w:r>
    </w:p>
    <w:p w14:paraId="3EC48BCB" w14:textId="77777777" w:rsidR="00403FA7" w:rsidRPr="00B5309D" w:rsidRDefault="00403FA7" w:rsidP="00403FA7">
      <w:pPr>
        <w:pStyle w:val="a8"/>
        <w:numPr>
          <w:ilvl w:val="1"/>
          <w:numId w:val="4"/>
        </w:numPr>
        <w:spacing w:before="120" w:beforeAutospacing="0" w:after="120" w:afterAutospacing="0" w:line="360" w:lineRule="auto"/>
        <w:ind w:left="567" w:hanging="567"/>
        <w:jc w:val="both"/>
        <w:rPr>
          <w:rFonts w:ascii="HelveticaNeueCyr" w:hAnsi="HelveticaNeueCyr" w:cs="Arial"/>
          <w:sz w:val="20"/>
          <w:szCs w:val="20"/>
        </w:rPr>
      </w:pPr>
      <w:r w:rsidRPr="00B5309D">
        <w:rPr>
          <w:rFonts w:ascii="HelveticaNeueCyr" w:hAnsi="HelveticaNeueCyr" w:cs="Arial"/>
          <w:sz w:val="20"/>
          <w:szCs w:val="20"/>
        </w:rPr>
        <w:t>Организатором Академии является автономная некоммерческая организация «Российский институт современного арбитража» (далее – Организатор, РИСА).</w:t>
      </w:r>
    </w:p>
    <w:p w14:paraId="550966A7" w14:textId="4B4CDDA6" w:rsidR="00403FA7" w:rsidRPr="00B5309D" w:rsidRDefault="00403FA7" w:rsidP="00403FA7">
      <w:pPr>
        <w:pStyle w:val="a8"/>
        <w:numPr>
          <w:ilvl w:val="1"/>
          <w:numId w:val="4"/>
        </w:numPr>
        <w:spacing w:before="120" w:beforeAutospacing="0" w:after="120" w:afterAutospacing="0" w:line="360" w:lineRule="auto"/>
        <w:ind w:left="567" w:hanging="567"/>
        <w:jc w:val="both"/>
        <w:rPr>
          <w:rFonts w:ascii="HelveticaNeueCyr" w:hAnsi="HelveticaNeueCyr" w:cs="Arial"/>
          <w:sz w:val="20"/>
          <w:szCs w:val="20"/>
        </w:rPr>
      </w:pPr>
      <w:r w:rsidRPr="00B5309D">
        <w:rPr>
          <w:rFonts w:ascii="HelveticaNeueCyr" w:hAnsi="HelveticaNeueCyr" w:cs="Arial"/>
          <w:sz w:val="20"/>
          <w:szCs w:val="20"/>
        </w:rPr>
        <w:t xml:space="preserve">Информация об Академии, в том числе о курсах, преподавателях, Организационном комитете, Консультационном комитете, сроках и порядке подачи и рассмотрения заявок и др., размещается на странице «Академия» на сайте Организатора: </w:t>
      </w:r>
      <w:hyperlink r:id="rId8" w:history="1">
        <w:r w:rsidR="00D23348" w:rsidRPr="00B5309D">
          <w:rPr>
            <w:rStyle w:val="a9"/>
            <w:rFonts w:ascii="HelveticaNeueCyr" w:hAnsi="HelveticaNeueCyr" w:cs="Arial"/>
            <w:sz w:val="20"/>
            <w:szCs w:val="20"/>
            <w:lang w:val="en-GB"/>
          </w:rPr>
          <w:t>http</w:t>
        </w:r>
        <w:r w:rsidR="00D23348" w:rsidRPr="00B5309D">
          <w:rPr>
            <w:rStyle w:val="a9"/>
            <w:rFonts w:ascii="HelveticaNeueCyr" w:hAnsi="HelveticaNeueCyr" w:cs="Arial"/>
            <w:sz w:val="20"/>
            <w:szCs w:val="20"/>
          </w:rPr>
          <w:t>://</w:t>
        </w:r>
        <w:proofErr w:type="spellStart"/>
        <w:r w:rsidR="00D23348" w:rsidRPr="00B5309D">
          <w:rPr>
            <w:rStyle w:val="a9"/>
            <w:rFonts w:ascii="HelveticaNeueCyr" w:hAnsi="HelveticaNeueCyr" w:cs="Arial"/>
            <w:sz w:val="20"/>
            <w:szCs w:val="20"/>
            <w:lang w:val="en-GB"/>
          </w:rPr>
          <w:t>modernarbitration</w:t>
        </w:r>
        <w:proofErr w:type="spellEnd"/>
        <w:r w:rsidR="00D23348" w:rsidRPr="00B5309D">
          <w:rPr>
            <w:rStyle w:val="a9"/>
            <w:rFonts w:ascii="HelveticaNeueCyr" w:hAnsi="HelveticaNeueCyr" w:cs="Arial"/>
            <w:sz w:val="20"/>
            <w:szCs w:val="20"/>
          </w:rPr>
          <w:t>.</w:t>
        </w:r>
        <w:proofErr w:type="spellStart"/>
        <w:r w:rsidR="00D23348" w:rsidRPr="00B5309D">
          <w:rPr>
            <w:rStyle w:val="a9"/>
            <w:rFonts w:ascii="HelveticaNeueCyr" w:hAnsi="HelveticaNeueCyr" w:cs="Arial"/>
            <w:sz w:val="20"/>
            <w:szCs w:val="20"/>
            <w:lang w:val="en-GB"/>
          </w:rPr>
          <w:t>ru</w:t>
        </w:r>
        <w:proofErr w:type="spellEnd"/>
      </w:hyperlink>
      <w:r w:rsidRPr="00B5309D">
        <w:rPr>
          <w:rFonts w:ascii="HelveticaNeueCyr" w:hAnsi="HelveticaNeueCyr" w:cs="Arial"/>
          <w:sz w:val="20"/>
          <w:szCs w:val="20"/>
        </w:rPr>
        <w:t xml:space="preserve">. </w:t>
      </w:r>
    </w:p>
    <w:p w14:paraId="20BB6589" w14:textId="77777777" w:rsidR="00D23348" w:rsidRPr="00B5309D" w:rsidRDefault="00403FA7" w:rsidP="00D23348">
      <w:pPr>
        <w:pStyle w:val="a8"/>
        <w:numPr>
          <w:ilvl w:val="1"/>
          <w:numId w:val="4"/>
        </w:numPr>
        <w:spacing w:before="120" w:beforeAutospacing="0" w:after="120" w:afterAutospacing="0" w:line="360" w:lineRule="auto"/>
        <w:ind w:left="567" w:hanging="567"/>
        <w:jc w:val="both"/>
        <w:rPr>
          <w:rFonts w:ascii="HelveticaNeueCyr" w:hAnsi="HelveticaNeueCyr" w:cs="Arial"/>
          <w:sz w:val="20"/>
          <w:szCs w:val="20"/>
        </w:rPr>
      </w:pPr>
      <w:r w:rsidRPr="00B5309D">
        <w:rPr>
          <w:rFonts w:ascii="HelveticaNeueCyr" w:hAnsi="HelveticaNeueCyr" w:cs="Arial"/>
          <w:sz w:val="20"/>
          <w:szCs w:val="20"/>
        </w:rPr>
        <w:t xml:space="preserve">Академия проводится иждивением РИСА с возможным привлечением дополнительного финансирования со стороны партнеров Академии. </w:t>
      </w:r>
    </w:p>
    <w:p w14:paraId="337CE23D" w14:textId="657DA8A3" w:rsidR="00D23348" w:rsidRPr="00B5309D" w:rsidRDefault="00D23348" w:rsidP="00D23348">
      <w:pPr>
        <w:pStyle w:val="a8"/>
        <w:numPr>
          <w:ilvl w:val="1"/>
          <w:numId w:val="4"/>
        </w:numPr>
        <w:spacing w:before="120" w:beforeAutospacing="0" w:after="120" w:afterAutospacing="0" w:line="360" w:lineRule="auto"/>
        <w:ind w:left="567" w:hanging="567"/>
        <w:jc w:val="both"/>
        <w:rPr>
          <w:rFonts w:ascii="HelveticaNeueCyr" w:hAnsi="HelveticaNeueCyr" w:cs="Arial"/>
          <w:sz w:val="20"/>
          <w:szCs w:val="20"/>
        </w:rPr>
      </w:pPr>
      <w:r w:rsidRPr="00B5309D">
        <w:rPr>
          <w:rFonts w:ascii="HelveticaNeueCyr" w:hAnsi="HelveticaNeueCyr" w:cs="Arial"/>
          <w:sz w:val="20"/>
          <w:szCs w:val="20"/>
        </w:rPr>
        <w:t>Участие в Академии является бесплатным. Список слушателей определяется после успешного прохождения соискателями конкурсного отбора в порядке, установленном в разделе 3 Положения.</w:t>
      </w:r>
    </w:p>
    <w:p w14:paraId="47CCDFA8" w14:textId="79F44517" w:rsidR="00D23348" w:rsidRPr="00B5309D" w:rsidRDefault="00D23348" w:rsidP="00D23348">
      <w:pPr>
        <w:pStyle w:val="a3"/>
        <w:numPr>
          <w:ilvl w:val="0"/>
          <w:numId w:val="4"/>
        </w:numPr>
        <w:spacing w:before="240" w:after="240" w:line="360" w:lineRule="auto"/>
        <w:ind w:left="1134" w:hanging="567"/>
        <w:contextualSpacing w:val="0"/>
        <w:rPr>
          <w:rFonts w:ascii="HelveticaNeueCyr" w:hAnsi="HelveticaNeueCyr" w:cs="Arial"/>
          <w:b/>
          <w:bCs/>
          <w:sz w:val="20"/>
          <w:szCs w:val="20"/>
          <w:lang w:val="ru-RU"/>
        </w:rPr>
      </w:pPr>
      <w:r w:rsidRPr="00B5309D">
        <w:rPr>
          <w:rFonts w:ascii="HelveticaNeueCyr" w:hAnsi="HelveticaNeueCyr" w:cs="Arial"/>
          <w:b/>
          <w:bCs/>
          <w:sz w:val="20"/>
          <w:szCs w:val="20"/>
          <w:lang w:val="ru-RU"/>
        </w:rPr>
        <w:t>Программа Академии</w:t>
      </w:r>
    </w:p>
    <w:p w14:paraId="78C3AD50" w14:textId="190F370F" w:rsidR="00E438A3" w:rsidRPr="00B5309D" w:rsidRDefault="00D23348" w:rsidP="00D23348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</w:pPr>
      <w:r w:rsidRPr="00B5309D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 xml:space="preserve">Программа Академии составляется Организатором и включает в себя курсы по актуальным вопросам в области международного арбитража. </w:t>
      </w:r>
    </w:p>
    <w:p w14:paraId="0767E962" w14:textId="0E2BFA5B" w:rsidR="00D23348" w:rsidRPr="00190FA6" w:rsidRDefault="00D23348" w:rsidP="00D23348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</w:pPr>
      <w:r w:rsidRPr="00B5309D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 xml:space="preserve">Преподавателями Академии могут являться российские и иностранные специалисты в сфере международного арбитража, выразившие желание принять участие в Академии безвозмездно или на условиях оплаты, согласованных </w:t>
      </w: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 xml:space="preserve">Организатором с преподавателем. </w:t>
      </w:r>
    </w:p>
    <w:p w14:paraId="729698BF" w14:textId="6C7A5734" w:rsidR="00D23348" w:rsidRPr="00190FA6" w:rsidRDefault="00D23348" w:rsidP="00D23348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</w:pP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 xml:space="preserve">Занятия в рамках Академии проводятся </w:t>
      </w:r>
      <w:r w:rsidR="00222CD7"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 xml:space="preserve">на английском языке </w:t>
      </w: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 xml:space="preserve">с использованием видеоконференцсвязи.  </w:t>
      </w:r>
    </w:p>
    <w:p w14:paraId="48302B02" w14:textId="3B111C19" w:rsidR="00D23348" w:rsidRPr="00190FA6" w:rsidRDefault="00D23348" w:rsidP="00D23348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</w:pP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>Организатор оставляет за собой право вносить изменения в программу Академии, в том числе после ее начала.</w:t>
      </w:r>
    </w:p>
    <w:p w14:paraId="2AC7C450" w14:textId="77777777" w:rsidR="00B5309D" w:rsidRPr="00190FA6" w:rsidRDefault="00B5309D" w:rsidP="00B5309D">
      <w:pPr>
        <w:pStyle w:val="a3"/>
        <w:numPr>
          <w:ilvl w:val="0"/>
          <w:numId w:val="4"/>
        </w:numPr>
        <w:spacing w:before="240" w:after="240" w:line="360" w:lineRule="auto"/>
        <w:ind w:left="1134" w:hanging="567"/>
        <w:contextualSpacing w:val="0"/>
        <w:rPr>
          <w:rFonts w:ascii="HelveticaNeueCyr" w:hAnsi="HelveticaNeueCyr" w:cs="Arial"/>
          <w:b/>
          <w:bCs/>
          <w:sz w:val="20"/>
          <w:szCs w:val="20"/>
          <w:lang w:val="ru-RU"/>
        </w:rPr>
      </w:pPr>
      <w:r w:rsidRPr="00190FA6">
        <w:rPr>
          <w:rFonts w:ascii="HelveticaNeueCyr" w:hAnsi="HelveticaNeueCyr" w:cs="Arial"/>
          <w:b/>
          <w:bCs/>
          <w:sz w:val="20"/>
          <w:szCs w:val="20"/>
          <w:lang w:val="ru-RU"/>
        </w:rPr>
        <w:t>Конкурсный отбор слушателей Академии</w:t>
      </w:r>
    </w:p>
    <w:p w14:paraId="64F10C6A" w14:textId="77777777" w:rsidR="00D23348" w:rsidRPr="00190FA6" w:rsidRDefault="00D23348" w:rsidP="00D23348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</w:pP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 xml:space="preserve">Слушателем Академии может стать лицо, свободно владеющее английским языком и имеющее интерес в области разрешения споров. Организационный комитет вправе учитывать другие </w:t>
      </w: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lastRenderedPageBreak/>
        <w:t xml:space="preserve">критерии, в том числе опыт работы в сфере разрешения споров, стажировки и участие в игровых судебных процессах. </w:t>
      </w:r>
    </w:p>
    <w:p w14:paraId="4AB60474" w14:textId="3C32BD26" w:rsidR="00D23348" w:rsidRPr="00190FA6" w:rsidRDefault="00D23348" w:rsidP="00D23348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</w:pP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 xml:space="preserve">Максимальное количество слушателей Академии – </w:t>
      </w:r>
      <w:r w:rsidR="00B5309D"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>40</w:t>
      </w: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 xml:space="preserve"> человек. Организатор оставляет за собой право увеличивать или уменьшать количество слушателей Академии.</w:t>
      </w:r>
    </w:p>
    <w:p w14:paraId="25CEED95" w14:textId="484178B1" w:rsidR="00D23348" w:rsidRPr="00190FA6" w:rsidRDefault="00D23348" w:rsidP="00D23348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</w:pP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 xml:space="preserve">Отбор слушателей производится на конкурсной основе из числа соискателей, удовлетворяющих требованиям, которые указаны в пункте 3.1 Положения, и подавших заявку на участие в Академии. </w:t>
      </w:r>
    </w:p>
    <w:p w14:paraId="4A38EC7B" w14:textId="7D4F4425" w:rsidR="00D23348" w:rsidRPr="00190FA6" w:rsidRDefault="00D23348" w:rsidP="00D23348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</w:pP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 xml:space="preserve">Заявки направляются путем заполнения онлайн-формы по ссылке, размещенной в соответствующем разделе страницы «Академия» на сайте РИСА.  </w:t>
      </w:r>
    </w:p>
    <w:p w14:paraId="3C0447AB" w14:textId="77777777" w:rsidR="00D23348" w:rsidRPr="00190FA6" w:rsidRDefault="00D23348" w:rsidP="00D23348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</w:pP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 xml:space="preserve">Заявка включает в себя общие сведения о соискателе, резюме и мотивационное письмо. Для проверки знаний, необходимых для прослушивания курсов в рамках Академии, соискатели выполняют конкурсное задание, представляющее собой открытые вопросы, связанные с альтернативным урегулированием споров. </w:t>
      </w:r>
    </w:p>
    <w:p w14:paraId="6F69F45C" w14:textId="7EA0AB0C" w:rsidR="00D23348" w:rsidRPr="00190FA6" w:rsidRDefault="00D23348" w:rsidP="00D23348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</w:pP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 xml:space="preserve">Рассмотрение заявок осуществляется Организационным комитетом РИСА совместно с Консультационным комитетом Академии, состоящим из трех преподавателей Академии. По итогам рассмотрения заявок отбираются </w:t>
      </w:r>
      <w:r w:rsidR="00953DC8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>40</w:t>
      </w: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 xml:space="preserve"> лучших заявок. Организаторы вправе также сформировать резервный список соискателей, не прошедших отбор в первые </w:t>
      </w:r>
      <w:r w:rsidR="00953DC8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>40</w:t>
      </w: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 xml:space="preserve"> лучших заявок.</w:t>
      </w:r>
    </w:p>
    <w:p w14:paraId="4ED07305" w14:textId="77777777" w:rsidR="00D23348" w:rsidRPr="00190FA6" w:rsidRDefault="00D23348" w:rsidP="00D23348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</w:pP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>Сроки направления заявок, а также сроки и итоги их рассмотрения устанавливаются Организатором с учетом даты проведения Академии и размещаются в соответствующем разделе страницы «Академия» на сайте РИСА.</w:t>
      </w:r>
    </w:p>
    <w:p w14:paraId="2DD95B90" w14:textId="77777777" w:rsidR="00D23348" w:rsidRPr="00190FA6" w:rsidRDefault="00D23348" w:rsidP="00D23348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</w:pPr>
      <w:r w:rsidRPr="00190FA6">
        <w:rPr>
          <w:rFonts w:ascii="HelveticaNeueCyr" w:eastAsia="Times New Roman" w:hAnsi="HelveticaNeueCyr" w:cs="Arial"/>
          <w:color w:val="000000"/>
          <w:sz w:val="20"/>
          <w:szCs w:val="20"/>
          <w:shd w:val="clear" w:color="auto" w:fill="FFFFFF"/>
          <w:lang w:val="ru-RU" w:eastAsia="en-GB"/>
        </w:rPr>
        <w:t>Соискатели информируются об итогах рассмотрения заявок по электронной почте по адресам, указанным в заявках. Не позднее 10 дней с даты получения от Организационного комитета письма с информацией об успешном прохождении конкурсного отбора слушатель Академии направляет в ответ на письмо согласие принимать участие в Академии. В случае неполучения такого ответа Организатор вправе аннулировать заявку соискателя и предоставить такое место другому соискателю из резервного списка.</w:t>
      </w:r>
    </w:p>
    <w:p w14:paraId="2CC87A4B" w14:textId="77777777" w:rsidR="00D23348" w:rsidRPr="00190FA6" w:rsidRDefault="00D23348" w:rsidP="00D23348">
      <w:pPr>
        <w:pStyle w:val="a3"/>
        <w:numPr>
          <w:ilvl w:val="0"/>
          <w:numId w:val="4"/>
        </w:numPr>
        <w:spacing w:before="240" w:after="240" w:line="360" w:lineRule="auto"/>
        <w:ind w:left="1134" w:hanging="567"/>
        <w:contextualSpacing w:val="0"/>
        <w:rPr>
          <w:rFonts w:ascii="HelveticaNeueCyr" w:hAnsi="HelveticaNeueCyr" w:cs="Arial"/>
          <w:b/>
          <w:bCs/>
          <w:sz w:val="20"/>
          <w:szCs w:val="20"/>
          <w:lang w:val="ru-RU"/>
        </w:rPr>
      </w:pPr>
      <w:r w:rsidRPr="00190FA6">
        <w:rPr>
          <w:rFonts w:ascii="HelveticaNeueCyr" w:hAnsi="HelveticaNeueCyr" w:cs="Arial"/>
          <w:b/>
          <w:bCs/>
          <w:sz w:val="20"/>
          <w:szCs w:val="20"/>
          <w:lang w:val="ru-RU"/>
        </w:rPr>
        <w:t>Проведение Академии</w:t>
      </w:r>
    </w:p>
    <w:p w14:paraId="258E8685" w14:textId="77777777" w:rsidR="00D23348" w:rsidRPr="00190FA6" w:rsidRDefault="00D23348" w:rsidP="00D23348">
      <w:pPr>
        <w:pStyle w:val="a8"/>
        <w:numPr>
          <w:ilvl w:val="1"/>
          <w:numId w:val="4"/>
        </w:numPr>
        <w:spacing w:before="120" w:beforeAutospacing="0" w:after="120" w:afterAutospacing="0" w:line="360" w:lineRule="auto"/>
        <w:ind w:left="567" w:hanging="567"/>
        <w:jc w:val="both"/>
        <w:rPr>
          <w:rFonts w:ascii="HelveticaNeueCyr" w:hAnsi="HelveticaNeueCyr" w:cs="Arial"/>
          <w:sz w:val="20"/>
          <w:szCs w:val="20"/>
        </w:rPr>
      </w:pPr>
      <w:r w:rsidRPr="00190FA6">
        <w:rPr>
          <w:rFonts w:ascii="HelveticaNeueCyr" w:hAnsi="HelveticaNeueCyr" w:cs="Arial"/>
          <w:sz w:val="20"/>
          <w:szCs w:val="20"/>
        </w:rPr>
        <w:t xml:space="preserve">Академия проводится в сроки и время, установленные в программе и размещенные в соответствующем разделе страницы «Академия» на сайте РИСА. </w:t>
      </w:r>
    </w:p>
    <w:p w14:paraId="2E670125" w14:textId="0A2CD008" w:rsidR="00B5309D" w:rsidRPr="00190FA6" w:rsidRDefault="00B5309D" w:rsidP="00B5309D">
      <w:pPr>
        <w:pStyle w:val="a8"/>
        <w:numPr>
          <w:ilvl w:val="1"/>
          <w:numId w:val="4"/>
        </w:numPr>
        <w:spacing w:before="120" w:beforeAutospacing="0" w:after="120" w:afterAutospacing="0" w:line="360" w:lineRule="auto"/>
        <w:ind w:left="567" w:hanging="567"/>
        <w:jc w:val="both"/>
        <w:rPr>
          <w:rFonts w:ascii="HelveticaNeueCyr" w:hAnsi="HelveticaNeueCyr" w:cs="Arial"/>
          <w:sz w:val="20"/>
          <w:szCs w:val="20"/>
        </w:rPr>
      </w:pPr>
      <w:r w:rsidRPr="00190FA6">
        <w:rPr>
          <w:rFonts w:ascii="HelveticaNeueCyr" w:hAnsi="HelveticaNeueCyr" w:cs="Arial"/>
          <w:sz w:val="20"/>
          <w:szCs w:val="20"/>
        </w:rPr>
        <w:t xml:space="preserve">Занятия проходят ежедневно в будние дни с использованием видеоконференцсвязи, доступной на платформе Академии: </w:t>
      </w:r>
      <w:hyperlink r:id="rId9" w:history="1">
        <w:r w:rsidRPr="00190FA6">
          <w:rPr>
            <w:rStyle w:val="a9"/>
            <w:rFonts w:ascii="HelveticaNeueCyr" w:hAnsi="HelveticaNeueCyr" w:cs="Arial"/>
            <w:sz w:val="20"/>
            <w:szCs w:val="20"/>
            <w:lang w:val="en-GB"/>
          </w:rPr>
          <w:t>https</w:t>
        </w:r>
        <w:r w:rsidRPr="00190FA6">
          <w:rPr>
            <w:rStyle w:val="a9"/>
            <w:rFonts w:ascii="HelveticaNeueCyr" w:hAnsi="HelveticaNeueCyr" w:cs="Arial"/>
            <w:sz w:val="20"/>
            <w:szCs w:val="20"/>
          </w:rPr>
          <w:t>://</w:t>
        </w:r>
        <w:r w:rsidRPr="00190FA6">
          <w:rPr>
            <w:rStyle w:val="a9"/>
            <w:rFonts w:ascii="HelveticaNeueCyr" w:hAnsi="HelveticaNeueCyr" w:cs="Arial"/>
            <w:sz w:val="20"/>
            <w:szCs w:val="20"/>
            <w:lang w:val="en-GB"/>
          </w:rPr>
          <w:t>academy</w:t>
        </w:r>
        <w:r w:rsidRPr="00190FA6">
          <w:rPr>
            <w:rStyle w:val="a9"/>
            <w:rFonts w:ascii="HelveticaNeueCyr" w:hAnsi="HelveticaNeueCyr" w:cs="Arial"/>
            <w:sz w:val="20"/>
            <w:szCs w:val="20"/>
          </w:rPr>
          <w:t>.</w:t>
        </w:r>
        <w:proofErr w:type="spellStart"/>
        <w:r w:rsidRPr="00190FA6">
          <w:rPr>
            <w:rStyle w:val="a9"/>
            <w:rFonts w:ascii="HelveticaNeueCyr" w:hAnsi="HelveticaNeueCyr" w:cs="Arial"/>
            <w:sz w:val="20"/>
            <w:szCs w:val="20"/>
            <w:lang w:val="en-GB"/>
          </w:rPr>
          <w:t>modernarbitration</w:t>
        </w:r>
        <w:proofErr w:type="spellEnd"/>
        <w:r w:rsidRPr="00190FA6">
          <w:rPr>
            <w:rStyle w:val="a9"/>
            <w:rFonts w:ascii="HelveticaNeueCyr" w:hAnsi="HelveticaNeueCyr" w:cs="Arial"/>
            <w:sz w:val="20"/>
            <w:szCs w:val="20"/>
          </w:rPr>
          <w:t>.</w:t>
        </w:r>
        <w:proofErr w:type="spellStart"/>
        <w:r w:rsidRPr="00190FA6">
          <w:rPr>
            <w:rStyle w:val="a9"/>
            <w:rFonts w:ascii="HelveticaNeueCyr" w:hAnsi="HelveticaNeueCyr" w:cs="Arial"/>
            <w:sz w:val="20"/>
            <w:szCs w:val="20"/>
            <w:lang w:val="en-GB"/>
          </w:rPr>
          <w:t>ru</w:t>
        </w:r>
        <w:proofErr w:type="spellEnd"/>
      </w:hyperlink>
      <w:r w:rsidRPr="00190FA6">
        <w:rPr>
          <w:rFonts w:ascii="HelveticaNeueCyr" w:hAnsi="HelveticaNeueCyr" w:cs="Arial"/>
          <w:sz w:val="20"/>
          <w:szCs w:val="20"/>
        </w:rPr>
        <w:t>, с участием слушателей с включенной камерой. Организатор оставляет за собой право проводить занятия с использованием другой системы видеоконференцсвязи.</w:t>
      </w:r>
    </w:p>
    <w:p w14:paraId="1ABC7056" w14:textId="77777777" w:rsidR="00B5309D" w:rsidRPr="00190FA6" w:rsidRDefault="00B5309D" w:rsidP="00B5309D">
      <w:pPr>
        <w:pStyle w:val="a8"/>
        <w:numPr>
          <w:ilvl w:val="1"/>
          <w:numId w:val="4"/>
        </w:numPr>
        <w:spacing w:before="120" w:beforeAutospacing="0" w:after="120" w:afterAutospacing="0" w:line="360" w:lineRule="auto"/>
        <w:ind w:left="567" w:hanging="567"/>
        <w:jc w:val="both"/>
        <w:rPr>
          <w:rFonts w:ascii="HelveticaNeueCyr" w:hAnsi="HelveticaNeueCyr" w:cs="Arial"/>
          <w:sz w:val="20"/>
          <w:szCs w:val="20"/>
        </w:rPr>
      </w:pPr>
      <w:r w:rsidRPr="00190FA6">
        <w:rPr>
          <w:rFonts w:ascii="HelveticaNeueCyr" w:hAnsi="HelveticaNeueCyr" w:cs="Arial"/>
          <w:sz w:val="20"/>
          <w:szCs w:val="20"/>
        </w:rPr>
        <w:t xml:space="preserve">Слушателям может быть предоставлен список литературы, необходимой для эффективной подготовки к занятиям. Преподаватели также вправе направлять слушателям дополнительные материалы непосредственно в ходе Академии. </w:t>
      </w:r>
    </w:p>
    <w:p w14:paraId="669CD3DF" w14:textId="75273811" w:rsidR="00222CD7" w:rsidRPr="00190FA6" w:rsidRDefault="00B5309D" w:rsidP="00222CD7">
      <w:pPr>
        <w:pStyle w:val="a8"/>
        <w:numPr>
          <w:ilvl w:val="1"/>
          <w:numId w:val="4"/>
        </w:numPr>
        <w:spacing w:before="120" w:beforeAutospacing="0" w:after="120" w:afterAutospacing="0" w:line="360" w:lineRule="auto"/>
        <w:ind w:left="567" w:hanging="567"/>
        <w:jc w:val="both"/>
        <w:rPr>
          <w:rFonts w:ascii="HelveticaNeueCyr" w:hAnsi="HelveticaNeueCyr" w:cs="Arial"/>
          <w:sz w:val="20"/>
          <w:szCs w:val="20"/>
        </w:rPr>
      </w:pPr>
      <w:r w:rsidRPr="00190FA6">
        <w:rPr>
          <w:rFonts w:ascii="HelveticaNeueCyr" w:hAnsi="HelveticaNeueCyr" w:cs="Arial"/>
          <w:sz w:val="20"/>
          <w:szCs w:val="20"/>
        </w:rPr>
        <w:lastRenderedPageBreak/>
        <w:t xml:space="preserve">В случае посещения 70 % процентов занятий и более слушателю предоставляется сертификат об участии в Академии. Посещение </w:t>
      </w:r>
      <w:r w:rsidR="00222CD7" w:rsidRPr="00190FA6">
        <w:rPr>
          <w:rFonts w:ascii="HelveticaNeueCyr" w:hAnsi="HelveticaNeueCyr" w:cs="Arial"/>
          <w:sz w:val="20"/>
          <w:szCs w:val="20"/>
        </w:rPr>
        <w:t xml:space="preserve">занятия </w:t>
      </w:r>
      <w:r w:rsidRPr="00190FA6">
        <w:rPr>
          <w:rFonts w:ascii="HelveticaNeueCyr" w:hAnsi="HelveticaNeueCyr" w:cs="Arial"/>
          <w:sz w:val="20"/>
          <w:szCs w:val="20"/>
        </w:rPr>
        <w:t xml:space="preserve">учитывается при условии </w:t>
      </w:r>
      <w:r w:rsidR="00222CD7" w:rsidRPr="00190FA6">
        <w:rPr>
          <w:rFonts w:ascii="HelveticaNeueCyr" w:hAnsi="HelveticaNeueCyr" w:cs="Arial"/>
          <w:sz w:val="20"/>
          <w:szCs w:val="20"/>
        </w:rPr>
        <w:t>участия</w:t>
      </w:r>
      <w:r w:rsidRPr="00190FA6">
        <w:rPr>
          <w:rFonts w:ascii="HelveticaNeueCyr" w:hAnsi="HelveticaNeueCyr" w:cs="Arial"/>
          <w:sz w:val="20"/>
          <w:szCs w:val="20"/>
        </w:rPr>
        <w:t xml:space="preserve"> слушателя</w:t>
      </w:r>
      <w:r w:rsidR="00222CD7" w:rsidRPr="00190FA6">
        <w:rPr>
          <w:rFonts w:ascii="HelveticaNeueCyr" w:hAnsi="HelveticaNeueCyr" w:cs="Arial"/>
          <w:sz w:val="20"/>
          <w:szCs w:val="20"/>
        </w:rPr>
        <w:t xml:space="preserve"> в видеоконференцсвязи с использованием </w:t>
      </w:r>
      <w:r w:rsidR="00E26BD8" w:rsidRPr="00190FA6">
        <w:rPr>
          <w:rFonts w:ascii="HelveticaNeueCyr" w:hAnsi="HelveticaNeueCyr" w:cs="Arial"/>
          <w:sz w:val="20"/>
          <w:szCs w:val="20"/>
        </w:rPr>
        <w:t xml:space="preserve">включенной </w:t>
      </w:r>
      <w:r w:rsidR="00222CD7" w:rsidRPr="00190FA6">
        <w:rPr>
          <w:rFonts w:ascii="HelveticaNeueCyr" w:hAnsi="HelveticaNeueCyr" w:cs="Arial"/>
          <w:sz w:val="20"/>
          <w:szCs w:val="20"/>
        </w:rPr>
        <w:t xml:space="preserve">камеры. </w:t>
      </w:r>
    </w:p>
    <w:p w14:paraId="7C423FB8" w14:textId="28AA56EA" w:rsidR="00222CD7" w:rsidRPr="00190FA6" w:rsidRDefault="00222CD7" w:rsidP="00222CD7">
      <w:pPr>
        <w:pStyle w:val="a8"/>
        <w:numPr>
          <w:ilvl w:val="1"/>
          <w:numId w:val="4"/>
        </w:numPr>
        <w:spacing w:before="120" w:beforeAutospacing="0" w:after="120" w:afterAutospacing="0" w:line="360" w:lineRule="auto"/>
        <w:ind w:left="567" w:hanging="567"/>
        <w:jc w:val="both"/>
        <w:rPr>
          <w:rFonts w:ascii="HelveticaNeueCyr" w:hAnsi="HelveticaNeueCyr" w:cs="Arial"/>
          <w:sz w:val="20"/>
          <w:szCs w:val="20"/>
        </w:rPr>
      </w:pPr>
      <w:r w:rsidRPr="00190FA6">
        <w:rPr>
          <w:rFonts w:ascii="HelveticaNeueCyr" w:hAnsi="HelveticaNeueCyr" w:cs="Arial"/>
          <w:sz w:val="20"/>
          <w:szCs w:val="20"/>
        </w:rPr>
        <w:t xml:space="preserve">По окончании Академии Организатор вправе разместить отдельные видео-лекции и/или конспекты лекций Академии (по согласованию с преподавателями) на официальном сайте в сети Интернет, а также на канале </w:t>
      </w:r>
      <w:proofErr w:type="spellStart"/>
      <w:r w:rsidRPr="00190FA6">
        <w:rPr>
          <w:rFonts w:ascii="HelveticaNeueCyr" w:hAnsi="HelveticaNeueCyr" w:cs="Arial"/>
          <w:sz w:val="20"/>
          <w:szCs w:val="20"/>
        </w:rPr>
        <w:t>YouTube</w:t>
      </w:r>
      <w:proofErr w:type="spellEnd"/>
      <w:r w:rsidRPr="00190FA6">
        <w:rPr>
          <w:rFonts w:ascii="HelveticaNeueCyr" w:hAnsi="HelveticaNeueCyr" w:cs="Arial"/>
          <w:sz w:val="20"/>
          <w:szCs w:val="20"/>
        </w:rPr>
        <w:t>.</w:t>
      </w:r>
    </w:p>
    <w:p w14:paraId="5BD0113C" w14:textId="77777777" w:rsidR="00222CD7" w:rsidRPr="00190FA6" w:rsidRDefault="00222CD7" w:rsidP="00222CD7">
      <w:pPr>
        <w:pStyle w:val="a3"/>
        <w:numPr>
          <w:ilvl w:val="0"/>
          <w:numId w:val="4"/>
        </w:numPr>
        <w:spacing w:before="240" w:after="240" w:line="360" w:lineRule="auto"/>
        <w:ind w:left="1134" w:hanging="567"/>
        <w:contextualSpacing w:val="0"/>
        <w:rPr>
          <w:rFonts w:ascii="HelveticaNeueCyr" w:hAnsi="HelveticaNeueCyr" w:cs="Arial"/>
          <w:b/>
          <w:bCs/>
          <w:sz w:val="20"/>
          <w:szCs w:val="20"/>
          <w:lang w:val="ru-RU"/>
        </w:rPr>
      </w:pPr>
      <w:r w:rsidRPr="00190FA6">
        <w:rPr>
          <w:rFonts w:ascii="HelveticaNeueCyr" w:hAnsi="HelveticaNeueCyr" w:cs="Arial"/>
          <w:b/>
          <w:bCs/>
          <w:sz w:val="20"/>
          <w:szCs w:val="20"/>
          <w:lang w:val="ru-RU"/>
        </w:rPr>
        <w:t xml:space="preserve">Спонсоры и </w:t>
      </w:r>
      <w:proofErr w:type="spellStart"/>
      <w:r w:rsidRPr="00190FA6">
        <w:rPr>
          <w:rFonts w:ascii="HelveticaNeueCyr" w:hAnsi="HelveticaNeueCyr" w:cs="Arial"/>
          <w:b/>
          <w:bCs/>
          <w:sz w:val="20"/>
          <w:szCs w:val="20"/>
          <w:lang w:val="ru-RU"/>
        </w:rPr>
        <w:t>медиапартнеры</w:t>
      </w:r>
      <w:proofErr w:type="spellEnd"/>
      <w:r w:rsidRPr="00190FA6">
        <w:rPr>
          <w:rFonts w:ascii="HelveticaNeueCyr" w:hAnsi="HelveticaNeueCyr" w:cs="Arial"/>
          <w:b/>
          <w:bCs/>
          <w:sz w:val="20"/>
          <w:szCs w:val="20"/>
          <w:lang w:val="ru-RU"/>
        </w:rPr>
        <w:t xml:space="preserve"> Академии</w:t>
      </w:r>
      <w:bookmarkStart w:id="0" w:name="_GoBack"/>
      <w:bookmarkEnd w:id="0"/>
    </w:p>
    <w:p w14:paraId="64FAC8B0" w14:textId="69936560" w:rsidR="00876747" w:rsidRPr="00190FA6" w:rsidRDefault="00876747" w:rsidP="00876747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hAnsi="HelveticaNeueCyr" w:cs="Arial"/>
          <w:sz w:val="20"/>
          <w:szCs w:val="20"/>
          <w:lang w:val="ru-RU"/>
        </w:rPr>
      </w:pPr>
      <w:r w:rsidRPr="00190FA6">
        <w:rPr>
          <w:rFonts w:ascii="HelveticaNeueCyr" w:hAnsi="HelveticaNeueCyr" w:cs="Arial"/>
          <w:sz w:val="20"/>
          <w:szCs w:val="20"/>
          <w:lang w:val="ru-RU"/>
        </w:rPr>
        <w:t xml:space="preserve">Для участия в качестве партнера (спонсора или </w:t>
      </w:r>
      <w:proofErr w:type="spellStart"/>
      <w:r w:rsidRPr="00190FA6">
        <w:rPr>
          <w:rFonts w:ascii="HelveticaNeueCyr" w:hAnsi="HelveticaNeueCyr" w:cs="Arial"/>
          <w:sz w:val="20"/>
          <w:szCs w:val="20"/>
          <w:lang w:val="ru-RU"/>
        </w:rPr>
        <w:t>медиапартнера</w:t>
      </w:r>
      <w:proofErr w:type="spellEnd"/>
      <w:r w:rsidRPr="00190FA6">
        <w:rPr>
          <w:rFonts w:ascii="HelveticaNeueCyr" w:hAnsi="HelveticaNeueCyr" w:cs="Arial"/>
          <w:sz w:val="20"/>
          <w:szCs w:val="20"/>
          <w:lang w:val="ru-RU"/>
        </w:rPr>
        <w:t xml:space="preserve">) Академии необходимо направить соответствующее предложение Организатору на адрес: </w:t>
      </w:r>
      <w:r w:rsidRPr="00190FA6">
        <w:rPr>
          <w:rFonts w:ascii="HelveticaNeueCyr" w:hAnsi="HelveticaNeueCyr" w:cs="Arial"/>
          <w:sz w:val="20"/>
          <w:szCs w:val="20"/>
        </w:rPr>
        <w:t>event</w:t>
      </w:r>
      <w:r w:rsidRPr="00190FA6">
        <w:rPr>
          <w:rFonts w:ascii="HelveticaNeueCyr" w:hAnsi="HelveticaNeueCyr" w:cs="Arial"/>
          <w:sz w:val="20"/>
          <w:szCs w:val="20"/>
          <w:lang w:val="ru-RU"/>
        </w:rPr>
        <w:t>@</w:t>
      </w:r>
      <w:proofErr w:type="spellStart"/>
      <w:r w:rsidRPr="00190FA6">
        <w:rPr>
          <w:rFonts w:ascii="HelveticaNeueCyr" w:hAnsi="HelveticaNeueCyr" w:cs="Arial"/>
          <w:sz w:val="20"/>
          <w:szCs w:val="20"/>
        </w:rPr>
        <w:t>centerarbitr</w:t>
      </w:r>
      <w:proofErr w:type="spellEnd"/>
      <w:r w:rsidRPr="00190FA6">
        <w:rPr>
          <w:rFonts w:ascii="HelveticaNeueCyr" w:hAnsi="HelveticaNeueCyr" w:cs="Arial"/>
          <w:sz w:val="20"/>
          <w:szCs w:val="20"/>
          <w:lang w:val="ru-RU"/>
        </w:rPr>
        <w:t>.</w:t>
      </w:r>
      <w:proofErr w:type="spellStart"/>
      <w:r w:rsidRPr="00190FA6">
        <w:rPr>
          <w:rFonts w:ascii="HelveticaNeueCyr" w:hAnsi="HelveticaNeueCyr" w:cs="Arial"/>
          <w:sz w:val="20"/>
          <w:szCs w:val="20"/>
        </w:rPr>
        <w:t>ru</w:t>
      </w:r>
      <w:proofErr w:type="spellEnd"/>
      <w:r w:rsidRPr="00190FA6">
        <w:rPr>
          <w:rFonts w:ascii="HelveticaNeueCyr" w:hAnsi="HelveticaNeueCyr" w:cs="Arial"/>
          <w:sz w:val="20"/>
          <w:szCs w:val="20"/>
          <w:lang w:val="ru-RU"/>
        </w:rPr>
        <w:t>.</w:t>
      </w:r>
    </w:p>
    <w:p w14:paraId="3E1EDF92" w14:textId="77777777" w:rsidR="00876747" w:rsidRPr="00190FA6" w:rsidRDefault="00876747" w:rsidP="00876747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hAnsi="HelveticaNeueCyr" w:cs="Arial"/>
          <w:sz w:val="20"/>
          <w:szCs w:val="20"/>
          <w:lang w:val="ru-RU"/>
        </w:rPr>
      </w:pPr>
      <w:r w:rsidRPr="00190FA6">
        <w:rPr>
          <w:rFonts w:ascii="HelveticaNeueCyr" w:hAnsi="HelveticaNeueCyr" w:cs="Arial"/>
          <w:sz w:val="20"/>
          <w:szCs w:val="20"/>
          <w:lang w:val="ru-RU"/>
        </w:rPr>
        <w:t xml:space="preserve">Информация о партнерах Академии размещается на соответствующих документах Академии – </w:t>
      </w:r>
      <w:proofErr w:type="spellStart"/>
      <w:r w:rsidRPr="00190FA6">
        <w:rPr>
          <w:rFonts w:ascii="HelveticaNeueCyr" w:hAnsi="HelveticaNeueCyr" w:cs="Arial"/>
          <w:sz w:val="20"/>
          <w:szCs w:val="20"/>
          <w:lang w:val="ru-RU"/>
        </w:rPr>
        <w:t>флаерах</w:t>
      </w:r>
      <w:proofErr w:type="spellEnd"/>
      <w:r w:rsidRPr="00190FA6">
        <w:rPr>
          <w:rFonts w:ascii="HelveticaNeueCyr" w:hAnsi="HelveticaNeueCyr" w:cs="Arial"/>
          <w:sz w:val="20"/>
          <w:szCs w:val="20"/>
          <w:lang w:val="ru-RU"/>
        </w:rPr>
        <w:t xml:space="preserve">, программе, брошюрах, отчетах, а также публикуется на официальном сайте РИСА и его социальных сетях. </w:t>
      </w:r>
    </w:p>
    <w:p w14:paraId="2A2DE43A" w14:textId="3ACF5587" w:rsidR="00E438A3" w:rsidRPr="00190FA6" w:rsidRDefault="00876747" w:rsidP="00876747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hAnsi="HelveticaNeueCyr" w:cs="Arial"/>
          <w:sz w:val="20"/>
          <w:szCs w:val="20"/>
          <w:lang w:val="en-GB"/>
        </w:rPr>
      </w:pPr>
      <w:proofErr w:type="spellStart"/>
      <w:r w:rsidRPr="00190FA6">
        <w:rPr>
          <w:rFonts w:ascii="HelveticaNeueCyr" w:hAnsi="HelveticaNeueCyr" w:cs="Arial"/>
          <w:sz w:val="20"/>
          <w:szCs w:val="20"/>
          <w:lang w:val="en-GB"/>
        </w:rPr>
        <w:t>Спонсорам</w:t>
      </w:r>
      <w:proofErr w:type="spellEnd"/>
      <w:r w:rsidRPr="00190FA6">
        <w:rPr>
          <w:rFonts w:ascii="HelveticaNeueCyr" w:hAnsi="HelveticaNeueCyr" w:cs="Arial"/>
          <w:sz w:val="20"/>
          <w:szCs w:val="20"/>
          <w:lang w:val="en-GB"/>
        </w:rPr>
        <w:t xml:space="preserve"> </w:t>
      </w:r>
      <w:proofErr w:type="spellStart"/>
      <w:r w:rsidRPr="00190FA6">
        <w:rPr>
          <w:rFonts w:ascii="HelveticaNeueCyr" w:hAnsi="HelveticaNeueCyr" w:cs="Arial"/>
          <w:sz w:val="20"/>
          <w:szCs w:val="20"/>
          <w:lang w:val="en-GB"/>
        </w:rPr>
        <w:t>предлагаются</w:t>
      </w:r>
      <w:proofErr w:type="spellEnd"/>
      <w:r w:rsidRPr="00190FA6">
        <w:rPr>
          <w:rFonts w:ascii="HelveticaNeueCyr" w:hAnsi="HelveticaNeueCyr" w:cs="Arial"/>
          <w:sz w:val="20"/>
          <w:szCs w:val="20"/>
          <w:lang w:val="en-GB"/>
        </w:rPr>
        <w:t xml:space="preserve"> </w:t>
      </w:r>
      <w:proofErr w:type="spellStart"/>
      <w:r w:rsidRPr="00190FA6">
        <w:rPr>
          <w:rFonts w:ascii="HelveticaNeueCyr" w:hAnsi="HelveticaNeueCyr" w:cs="Arial"/>
          <w:sz w:val="20"/>
          <w:szCs w:val="20"/>
          <w:lang w:val="en-GB"/>
        </w:rPr>
        <w:t>следующие</w:t>
      </w:r>
      <w:proofErr w:type="spellEnd"/>
      <w:r w:rsidRPr="00190FA6">
        <w:rPr>
          <w:rFonts w:ascii="HelveticaNeueCyr" w:hAnsi="HelveticaNeueCyr" w:cs="Arial"/>
          <w:sz w:val="20"/>
          <w:szCs w:val="20"/>
          <w:lang w:val="en-GB"/>
        </w:rPr>
        <w:t xml:space="preserve"> </w:t>
      </w:r>
      <w:proofErr w:type="spellStart"/>
      <w:r w:rsidRPr="00190FA6">
        <w:rPr>
          <w:rFonts w:ascii="HelveticaNeueCyr" w:hAnsi="HelveticaNeueCyr" w:cs="Arial"/>
          <w:sz w:val="20"/>
          <w:szCs w:val="20"/>
          <w:lang w:val="en-GB"/>
        </w:rPr>
        <w:t>опции</w:t>
      </w:r>
      <w:proofErr w:type="spellEnd"/>
      <w:r w:rsidRPr="00190FA6">
        <w:rPr>
          <w:rFonts w:ascii="HelveticaNeueCyr" w:hAnsi="HelveticaNeueCyr" w:cs="Arial"/>
          <w:sz w:val="20"/>
          <w:szCs w:val="20"/>
          <w:lang w:val="en-GB"/>
        </w:rPr>
        <w:t xml:space="preserve">:  </w:t>
      </w:r>
    </w:p>
    <w:p w14:paraId="3D2D9BD4" w14:textId="77777777" w:rsidR="00876747" w:rsidRPr="00190FA6" w:rsidRDefault="00876747" w:rsidP="00876747">
      <w:pPr>
        <w:pStyle w:val="a3"/>
        <w:numPr>
          <w:ilvl w:val="2"/>
          <w:numId w:val="4"/>
        </w:numPr>
        <w:spacing w:before="120" w:after="120" w:line="360" w:lineRule="auto"/>
        <w:ind w:left="1134" w:hanging="567"/>
        <w:contextualSpacing w:val="0"/>
        <w:jc w:val="both"/>
        <w:rPr>
          <w:rFonts w:ascii="HelveticaNeueCyr" w:hAnsi="HelveticaNeueCyr" w:cs="Arial"/>
          <w:sz w:val="20"/>
          <w:szCs w:val="20"/>
          <w:lang w:val="ru-RU"/>
        </w:rPr>
      </w:pPr>
      <w:r w:rsidRPr="00190FA6">
        <w:rPr>
          <w:rFonts w:ascii="HelveticaNeueCyr" w:hAnsi="HelveticaNeueCyr" w:cs="Arial"/>
          <w:sz w:val="20"/>
          <w:szCs w:val="20"/>
          <w:lang w:val="ru-RU"/>
        </w:rPr>
        <w:t>Упоминание в качестве Спонсора в анонсе, пресс-релизе;</w:t>
      </w:r>
    </w:p>
    <w:p w14:paraId="0ACDA535" w14:textId="77777777" w:rsidR="00876747" w:rsidRPr="00190FA6" w:rsidRDefault="00876747" w:rsidP="00876747">
      <w:pPr>
        <w:pStyle w:val="a3"/>
        <w:numPr>
          <w:ilvl w:val="2"/>
          <w:numId w:val="4"/>
        </w:numPr>
        <w:spacing w:before="120" w:after="120" w:line="360" w:lineRule="auto"/>
        <w:ind w:left="1134" w:hanging="567"/>
        <w:contextualSpacing w:val="0"/>
        <w:jc w:val="both"/>
        <w:rPr>
          <w:rFonts w:ascii="HelveticaNeueCyr" w:hAnsi="HelveticaNeueCyr" w:cs="Arial"/>
          <w:sz w:val="20"/>
          <w:szCs w:val="20"/>
          <w:lang w:val="ru-RU"/>
        </w:rPr>
      </w:pPr>
      <w:r w:rsidRPr="00190FA6">
        <w:rPr>
          <w:rFonts w:ascii="HelveticaNeueCyr" w:hAnsi="HelveticaNeueCyr" w:cs="Arial"/>
          <w:sz w:val="20"/>
          <w:szCs w:val="20"/>
          <w:lang w:val="ru-RU"/>
        </w:rPr>
        <w:t xml:space="preserve">Предоставление места для размещения баннера Спонсора на платформе Академии; </w:t>
      </w:r>
    </w:p>
    <w:p w14:paraId="6761B0E0" w14:textId="77777777" w:rsidR="00876747" w:rsidRPr="00190FA6" w:rsidRDefault="00876747" w:rsidP="00876747">
      <w:pPr>
        <w:pStyle w:val="a3"/>
        <w:numPr>
          <w:ilvl w:val="2"/>
          <w:numId w:val="4"/>
        </w:numPr>
        <w:spacing w:before="120" w:after="120" w:line="360" w:lineRule="auto"/>
        <w:ind w:left="1134" w:hanging="567"/>
        <w:contextualSpacing w:val="0"/>
        <w:jc w:val="both"/>
        <w:rPr>
          <w:rFonts w:ascii="HelveticaNeueCyr" w:hAnsi="HelveticaNeueCyr" w:cs="Arial"/>
          <w:sz w:val="20"/>
          <w:szCs w:val="20"/>
          <w:lang w:val="ru-RU"/>
        </w:rPr>
      </w:pPr>
      <w:r w:rsidRPr="00190FA6">
        <w:rPr>
          <w:rFonts w:ascii="HelveticaNeueCyr" w:hAnsi="HelveticaNeueCyr" w:cs="Arial"/>
          <w:sz w:val="20"/>
          <w:szCs w:val="20"/>
          <w:lang w:val="ru-RU"/>
        </w:rPr>
        <w:t xml:space="preserve">Размещение информации о Спонсоре в программе Академии; </w:t>
      </w:r>
    </w:p>
    <w:p w14:paraId="25ED8702" w14:textId="77777777" w:rsidR="00876747" w:rsidRPr="00190FA6" w:rsidRDefault="00876747" w:rsidP="00876747">
      <w:pPr>
        <w:pStyle w:val="a3"/>
        <w:numPr>
          <w:ilvl w:val="2"/>
          <w:numId w:val="4"/>
        </w:numPr>
        <w:spacing w:before="120" w:after="120" w:line="360" w:lineRule="auto"/>
        <w:ind w:left="1134" w:hanging="567"/>
        <w:contextualSpacing w:val="0"/>
        <w:jc w:val="both"/>
        <w:rPr>
          <w:rFonts w:ascii="HelveticaNeueCyr" w:hAnsi="HelveticaNeueCyr" w:cs="Arial"/>
          <w:sz w:val="20"/>
          <w:szCs w:val="20"/>
          <w:lang w:val="ru-RU"/>
        </w:rPr>
      </w:pPr>
      <w:r w:rsidRPr="00190FA6">
        <w:rPr>
          <w:rFonts w:ascii="HelveticaNeueCyr" w:hAnsi="HelveticaNeueCyr" w:cs="Arial"/>
          <w:sz w:val="20"/>
          <w:szCs w:val="20"/>
          <w:lang w:val="ru-RU"/>
        </w:rPr>
        <w:t>Размещение логотипа Спонсора с активной гиперссылкой в разделе «Партнеры» на официальных сайтах, а также в социальных сетях РИСА;</w:t>
      </w:r>
    </w:p>
    <w:p w14:paraId="69635E37" w14:textId="59B8E9C8" w:rsidR="00876747" w:rsidRPr="00190FA6" w:rsidRDefault="00876747" w:rsidP="00876747">
      <w:pPr>
        <w:pStyle w:val="a3"/>
        <w:numPr>
          <w:ilvl w:val="2"/>
          <w:numId w:val="4"/>
        </w:numPr>
        <w:spacing w:before="120" w:after="120" w:line="360" w:lineRule="auto"/>
        <w:ind w:left="1134" w:hanging="567"/>
        <w:contextualSpacing w:val="0"/>
        <w:jc w:val="both"/>
        <w:rPr>
          <w:rFonts w:ascii="HelveticaNeueCyr" w:hAnsi="HelveticaNeueCyr" w:cs="Arial"/>
          <w:sz w:val="20"/>
          <w:szCs w:val="20"/>
          <w:lang w:val="ru-RU"/>
        </w:rPr>
      </w:pPr>
      <w:r w:rsidRPr="00190FA6">
        <w:rPr>
          <w:rFonts w:ascii="HelveticaNeueCyr" w:hAnsi="HelveticaNeueCyr" w:cs="Arial"/>
          <w:sz w:val="20"/>
          <w:szCs w:val="20"/>
          <w:lang w:val="ru-RU"/>
        </w:rPr>
        <w:t xml:space="preserve">Размещение логотипа Спонсора во всех рекламных материалах Академии. </w:t>
      </w:r>
    </w:p>
    <w:p w14:paraId="5432A959" w14:textId="77777777" w:rsidR="00876747" w:rsidRPr="00190FA6" w:rsidRDefault="00876747" w:rsidP="00876747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eastAsia="Times New Roman" w:hAnsi="HelveticaNeueCyr" w:cs="Arial"/>
          <w:sz w:val="20"/>
          <w:szCs w:val="20"/>
          <w:lang w:val="ru-RU" w:eastAsia="en-GB"/>
        </w:rPr>
      </w:pPr>
      <w:r w:rsidRPr="00190FA6">
        <w:rPr>
          <w:rFonts w:ascii="HelveticaNeueCyr" w:eastAsia="Times New Roman" w:hAnsi="HelveticaNeueCyr" w:cs="Arial"/>
          <w:sz w:val="20"/>
          <w:szCs w:val="20"/>
          <w:lang w:val="ru-RU" w:eastAsia="en-GB"/>
        </w:rPr>
        <w:t xml:space="preserve">Организаторы оставляют за собой право в зависимости от конкретных обстоятельств формировать и предлагать иные пакеты спонсорских опций.  </w:t>
      </w:r>
    </w:p>
    <w:p w14:paraId="14A14C1F" w14:textId="77777777" w:rsidR="00876747" w:rsidRPr="00190FA6" w:rsidRDefault="00876747" w:rsidP="00876747">
      <w:pPr>
        <w:pStyle w:val="a3"/>
        <w:numPr>
          <w:ilvl w:val="0"/>
          <w:numId w:val="4"/>
        </w:numPr>
        <w:spacing w:before="240" w:after="240" w:line="360" w:lineRule="auto"/>
        <w:ind w:left="1134" w:hanging="567"/>
        <w:contextualSpacing w:val="0"/>
        <w:rPr>
          <w:rFonts w:ascii="HelveticaNeueCyr" w:hAnsi="HelveticaNeueCyr" w:cs="Arial"/>
          <w:b/>
          <w:bCs/>
          <w:sz w:val="20"/>
          <w:szCs w:val="20"/>
          <w:lang w:val="ru-RU"/>
        </w:rPr>
      </w:pPr>
      <w:r w:rsidRPr="00190FA6">
        <w:rPr>
          <w:rFonts w:ascii="HelveticaNeueCyr" w:hAnsi="HelveticaNeueCyr" w:cs="Arial"/>
          <w:b/>
          <w:bCs/>
          <w:sz w:val="20"/>
          <w:szCs w:val="20"/>
          <w:lang w:val="ru-RU"/>
        </w:rPr>
        <w:t>Иные положения</w:t>
      </w:r>
    </w:p>
    <w:p w14:paraId="4F1F39FF" w14:textId="785CE954" w:rsidR="00A74687" w:rsidRPr="00190FA6" w:rsidRDefault="00876747" w:rsidP="00876747">
      <w:pPr>
        <w:pStyle w:val="a3"/>
        <w:numPr>
          <w:ilvl w:val="1"/>
          <w:numId w:val="4"/>
        </w:numPr>
        <w:spacing w:before="120" w:after="120" w:line="360" w:lineRule="auto"/>
        <w:ind w:left="567" w:hanging="567"/>
        <w:contextualSpacing w:val="0"/>
        <w:jc w:val="both"/>
        <w:rPr>
          <w:rFonts w:ascii="HelveticaNeueCyr" w:hAnsi="HelveticaNeueCyr" w:cs="Arial"/>
          <w:sz w:val="20"/>
          <w:szCs w:val="20"/>
          <w:lang w:val="ru-RU"/>
        </w:rPr>
      </w:pPr>
      <w:r w:rsidRPr="00190FA6">
        <w:rPr>
          <w:rFonts w:ascii="HelveticaNeueCyr" w:hAnsi="HelveticaNeueCyr" w:cs="Arial"/>
          <w:sz w:val="20"/>
          <w:szCs w:val="20"/>
          <w:lang w:val="ru-RU"/>
        </w:rPr>
        <w:t>Организатор оставляет за собой право вносить изменения в Положение. Информация о внесении изменений в Положение будет оперативно размещаться в соответствующем разделе страницы «Академия» на сайте РИСА.</w:t>
      </w:r>
    </w:p>
    <w:sectPr w:rsidR="00A74687" w:rsidRPr="00190FA6" w:rsidSect="00403FA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166324EC" w16cex:dateUtc="2024-09-25T07:28:00Z"/>
  <w16cex:commentExtensible w16cex:durableId="0F174107" w16cex:dateUtc="2024-09-25T07:28:00Z"/>
  <w16cex:commentExtensible w16cex:durableId="0F03F4C9" w16cex:dateUtc="2024-09-25T07:28:00Z"/>
  <w16cex:commentExtensible w16cex:durableId="2864A503" w16cex:dateUtc="2024-09-25T07:29:00Z"/>
  <w16cex:commentExtensible w16cex:durableId="060BEFB6" w16cex:dateUtc="2024-09-25T07:31:00Z"/>
  <w16cex:commentExtensible w16cex:durableId="3425F300" w16cex:dateUtc="2024-09-25T07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10E1FF49" w16cid:durableId="025D669B"/>
  <w16cid:commentId w16cid:paraId="2790A5D2" w16cid:durableId="4EAFC63A"/>
  <w16cid:commentId w16cid:paraId="32485943" w16cid:durableId="7D326ADD"/>
  <w16cid:commentId w16cid:paraId="643FBA8B" w16cid:durableId="75D196CE"/>
  <w16cid:commentId w16cid:paraId="496DB334" w16cid:durableId="166324EC"/>
  <w16cid:commentId w16cid:paraId="60018237" w16cid:durableId="0F174107"/>
  <w16cid:commentId w16cid:paraId="3E4A63A3" w16cid:durableId="0F03F4C9"/>
  <w16cid:commentId w16cid:paraId="779B50D7" w16cid:durableId="2864A503"/>
  <w16cid:commentId w16cid:paraId="2945DD4D" w16cid:durableId="060BEFB6"/>
  <w16cid:commentId w16cid:paraId="4C20ECC0" w16cid:durableId="42D607B4"/>
  <w16cid:commentId w16cid:paraId="5E1FC7DE" w16cid:durableId="3425F30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41672" w14:textId="77777777" w:rsidR="00D2378E" w:rsidRDefault="00D2378E" w:rsidP="0016655F">
      <w:pPr>
        <w:spacing w:after="0" w:line="240" w:lineRule="auto"/>
      </w:pPr>
      <w:r>
        <w:separator/>
      </w:r>
    </w:p>
  </w:endnote>
  <w:endnote w:type="continuationSeparator" w:id="0">
    <w:p w14:paraId="702A7596" w14:textId="77777777" w:rsidR="00D2378E" w:rsidRDefault="00D2378E" w:rsidP="00166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NeueCyr">
    <w:panose1 w:val="02000503040000020004"/>
    <w:charset w:val="CC"/>
    <w:family w:val="modern"/>
    <w:notTrueType/>
    <w:pitch w:val="variable"/>
    <w:sig w:usb0="8000020B" w:usb1="10000048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808067"/>
      <w:docPartObj>
        <w:docPartGallery w:val="Page Numbers (Bottom of Page)"/>
        <w:docPartUnique/>
      </w:docPartObj>
    </w:sdtPr>
    <w:sdtEndPr>
      <w:rPr>
        <w:rFonts w:ascii="HelveticaNeueCyr" w:hAnsi="HelveticaNeueCyr"/>
        <w:sz w:val="20"/>
        <w:szCs w:val="20"/>
      </w:rPr>
    </w:sdtEndPr>
    <w:sdtContent>
      <w:p w14:paraId="1B3CBB3E" w14:textId="220D6747" w:rsidR="00876747" w:rsidRPr="00876747" w:rsidRDefault="00876747">
        <w:pPr>
          <w:pStyle w:val="a6"/>
          <w:jc w:val="center"/>
          <w:rPr>
            <w:rFonts w:ascii="HelveticaNeueCyr" w:hAnsi="HelveticaNeueCyr"/>
            <w:sz w:val="20"/>
            <w:szCs w:val="20"/>
          </w:rPr>
        </w:pPr>
        <w:r w:rsidRPr="00876747">
          <w:rPr>
            <w:rFonts w:ascii="HelveticaNeueCyr" w:hAnsi="HelveticaNeueCyr"/>
            <w:sz w:val="20"/>
            <w:szCs w:val="20"/>
          </w:rPr>
          <w:fldChar w:fldCharType="begin"/>
        </w:r>
        <w:r w:rsidRPr="00876747">
          <w:rPr>
            <w:rFonts w:ascii="HelveticaNeueCyr" w:hAnsi="HelveticaNeueCyr"/>
            <w:sz w:val="20"/>
            <w:szCs w:val="20"/>
          </w:rPr>
          <w:instrText>PAGE   \* MERGEFORMAT</w:instrText>
        </w:r>
        <w:r w:rsidRPr="00876747">
          <w:rPr>
            <w:rFonts w:ascii="HelveticaNeueCyr" w:hAnsi="HelveticaNeueCyr"/>
            <w:sz w:val="20"/>
            <w:szCs w:val="20"/>
          </w:rPr>
          <w:fldChar w:fldCharType="separate"/>
        </w:r>
        <w:r w:rsidR="00953DC8" w:rsidRPr="00953DC8">
          <w:rPr>
            <w:rFonts w:ascii="HelveticaNeueCyr" w:hAnsi="HelveticaNeueCyr"/>
            <w:noProof/>
            <w:sz w:val="20"/>
            <w:szCs w:val="20"/>
            <w:lang w:val="ru-RU"/>
          </w:rPr>
          <w:t>3</w:t>
        </w:r>
        <w:r w:rsidRPr="00876747">
          <w:rPr>
            <w:rFonts w:ascii="HelveticaNeueCyr" w:hAnsi="HelveticaNeueCyr"/>
            <w:sz w:val="20"/>
            <w:szCs w:val="20"/>
          </w:rPr>
          <w:fldChar w:fldCharType="end"/>
        </w:r>
      </w:p>
    </w:sdtContent>
  </w:sdt>
  <w:p w14:paraId="72120106" w14:textId="77777777" w:rsidR="0016655F" w:rsidRPr="00B87779" w:rsidRDefault="0016655F">
    <w:pPr>
      <w:pStyle w:val="a6"/>
      <w:rPr>
        <w:rFonts w:ascii="Arial" w:hAnsi="Arial" w:cs="Arial"/>
        <w:color w:val="BFBFBF" w:themeColor="background1" w:themeShade="BF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HelveticaNeueCyr" w:hAnsi="HelveticaNeueCyr"/>
        <w:sz w:val="20"/>
        <w:szCs w:val="20"/>
      </w:rPr>
      <w:id w:val="-329367712"/>
      <w:docPartObj>
        <w:docPartGallery w:val="Page Numbers (Bottom of Page)"/>
        <w:docPartUnique/>
      </w:docPartObj>
    </w:sdtPr>
    <w:sdtEndPr/>
    <w:sdtContent>
      <w:p w14:paraId="6E4EFF1B" w14:textId="17C8B7EE" w:rsidR="00D23348" w:rsidRPr="00876747" w:rsidRDefault="00D23348">
        <w:pPr>
          <w:pStyle w:val="a6"/>
          <w:jc w:val="center"/>
          <w:rPr>
            <w:rFonts w:ascii="HelveticaNeueCyr" w:hAnsi="HelveticaNeueCyr"/>
            <w:sz w:val="20"/>
            <w:szCs w:val="20"/>
          </w:rPr>
        </w:pPr>
        <w:r w:rsidRPr="00876747">
          <w:rPr>
            <w:rFonts w:ascii="HelveticaNeueCyr" w:hAnsi="HelveticaNeueCyr"/>
            <w:sz w:val="20"/>
            <w:szCs w:val="20"/>
          </w:rPr>
          <w:fldChar w:fldCharType="begin"/>
        </w:r>
        <w:r w:rsidRPr="00876747">
          <w:rPr>
            <w:rFonts w:ascii="HelveticaNeueCyr" w:hAnsi="HelveticaNeueCyr"/>
            <w:sz w:val="20"/>
            <w:szCs w:val="20"/>
          </w:rPr>
          <w:instrText>PAGE   \* MERGEFORMAT</w:instrText>
        </w:r>
        <w:r w:rsidRPr="00876747">
          <w:rPr>
            <w:rFonts w:ascii="HelveticaNeueCyr" w:hAnsi="HelveticaNeueCyr"/>
            <w:sz w:val="20"/>
            <w:szCs w:val="20"/>
          </w:rPr>
          <w:fldChar w:fldCharType="separate"/>
        </w:r>
        <w:r w:rsidR="00953DC8" w:rsidRPr="00953DC8">
          <w:rPr>
            <w:rFonts w:ascii="HelveticaNeueCyr" w:hAnsi="HelveticaNeueCyr"/>
            <w:noProof/>
            <w:sz w:val="20"/>
            <w:szCs w:val="20"/>
            <w:lang w:val="ru-RU"/>
          </w:rPr>
          <w:t>1</w:t>
        </w:r>
        <w:r w:rsidRPr="00876747">
          <w:rPr>
            <w:rFonts w:ascii="HelveticaNeueCyr" w:hAnsi="HelveticaNeueCyr"/>
            <w:sz w:val="20"/>
            <w:szCs w:val="20"/>
          </w:rPr>
          <w:fldChar w:fldCharType="end"/>
        </w:r>
      </w:p>
    </w:sdtContent>
  </w:sdt>
  <w:p w14:paraId="21EE8A99" w14:textId="77777777" w:rsidR="00D23348" w:rsidRDefault="00D233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3742C5" w14:textId="77777777" w:rsidR="00D2378E" w:rsidRDefault="00D2378E" w:rsidP="0016655F">
      <w:pPr>
        <w:spacing w:after="0" w:line="240" w:lineRule="auto"/>
      </w:pPr>
      <w:r>
        <w:separator/>
      </w:r>
    </w:p>
  </w:footnote>
  <w:footnote w:type="continuationSeparator" w:id="0">
    <w:p w14:paraId="04B5E1A6" w14:textId="77777777" w:rsidR="00D2378E" w:rsidRDefault="00D2378E" w:rsidP="00166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6F330" w14:textId="1B0C8F0D" w:rsidR="00436B7A" w:rsidRDefault="00436B7A" w:rsidP="00436B7A">
    <w:pPr>
      <w:pStyle w:val="a4"/>
      <w:jc w:val="right"/>
      <w:rPr>
        <w:rFonts w:ascii="Arial" w:hAnsi="Arial" w:cs="Arial"/>
        <w:i/>
        <w:sz w:val="16"/>
        <w:szCs w:val="16"/>
        <w:lang w:val="en-US"/>
      </w:rPr>
    </w:pPr>
  </w:p>
  <w:p w14:paraId="13C20D49" w14:textId="029BF560" w:rsidR="00E438A3" w:rsidRDefault="00E438A3" w:rsidP="00436B7A">
    <w:pPr>
      <w:pStyle w:val="a4"/>
      <w:jc w:val="right"/>
      <w:rPr>
        <w:rFonts w:ascii="Arial" w:hAnsi="Arial" w:cs="Arial"/>
        <w:i/>
        <w:sz w:val="16"/>
        <w:szCs w:val="16"/>
        <w:lang w:val="en-US"/>
      </w:rPr>
    </w:pPr>
  </w:p>
  <w:p w14:paraId="34211B8C" w14:textId="17B5CA63" w:rsidR="00E438A3" w:rsidRDefault="00E438A3" w:rsidP="00436B7A">
    <w:pPr>
      <w:pStyle w:val="a4"/>
      <w:jc w:val="right"/>
      <w:rPr>
        <w:rFonts w:ascii="Arial" w:hAnsi="Arial" w:cs="Arial"/>
        <w:i/>
        <w:sz w:val="16"/>
        <w:szCs w:val="16"/>
        <w:lang w:val="en-US"/>
      </w:rPr>
    </w:pPr>
  </w:p>
  <w:p w14:paraId="3421ED64" w14:textId="77777777" w:rsidR="00E438A3" w:rsidRPr="00E438A3" w:rsidRDefault="00E438A3" w:rsidP="00436B7A">
    <w:pPr>
      <w:pStyle w:val="a4"/>
      <w:jc w:val="right"/>
      <w:rPr>
        <w:rFonts w:ascii="Arial" w:hAnsi="Arial" w:cs="Arial"/>
        <w:i/>
        <w:sz w:val="16"/>
        <w:szCs w:val="16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D41D9D" w14:textId="03589462" w:rsidR="00403FA7" w:rsidRDefault="00403FA7">
    <w:pPr>
      <w:pStyle w:val="a4"/>
    </w:pPr>
    <w:r w:rsidRPr="00E438A3">
      <w:rPr>
        <w:rFonts w:ascii="Arial" w:hAnsi="Arial" w:cs="Arial"/>
        <w:i/>
        <w:noProof/>
        <w:sz w:val="16"/>
        <w:szCs w:val="16"/>
        <w:lang w:val="ru-RU" w:eastAsia="ru-RU"/>
      </w:rPr>
      <w:drawing>
        <wp:anchor distT="0" distB="0" distL="114300" distR="114300" simplePos="0" relativeHeight="251662336" behindDoc="0" locked="0" layoutInCell="1" allowOverlap="1" wp14:anchorId="32ED221D" wp14:editId="1052FF06">
          <wp:simplePos x="0" y="0"/>
          <wp:positionH relativeFrom="margin">
            <wp:posOffset>0</wp:posOffset>
          </wp:positionH>
          <wp:positionV relativeFrom="page">
            <wp:posOffset>586105</wp:posOffset>
          </wp:positionV>
          <wp:extent cx="1104900" cy="92075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920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438A3">
      <w:rPr>
        <w:rFonts w:ascii="Arial" w:hAnsi="Arial" w:cs="Arial"/>
        <w:i/>
        <w:noProof/>
        <w:sz w:val="16"/>
        <w:szCs w:val="16"/>
        <w:lang w:val="ru-RU" w:eastAsia="ru-RU"/>
      </w:rPr>
      <w:drawing>
        <wp:anchor distT="0" distB="0" distL="114300" distR="114300" simplePos="0" relativeHeight="251664384" behindDoc="0" locked="0" layoutInCell="1" allowOverlap="1" wp14:anchorId="160ADEEB" wp14:editId="3D039964">
          <wp:simplePos x="0" y="0"/>
          <wp:positionH relativeFrom="column">
            <wp:posOffset>1233170</wp:posOffset>
          </wp:positionH>
          <wp:positionV relativeFrom="page">
            <wp:posOffset>628602</wp:posOffset>
          </wp:positionV>
          <wp:extent cx="1285875" cy="796925"/>
          <wp:effectExtent l="0" t="0" r="9525" b="3175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ISA_logo-black_vertical-E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875" cy="796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C19A3"/>
    <w:multiLevelType w:val="multilevel"/>
    <w:tmpl w:val="42B0ECAE"/>
    <w:lvl w:ilvl="0">
      <w:start w:val="1"/>
      <w:numFmt w:val="decimal"/>
      <w:lvlText w:val="%1."/>
      <w:lvlJc w:val="left"/>
      <w:pPr>
        <w:ind w:left="862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922" w:hanging="420"/>
      </w:pPr>
      <w:rPr>
        <w:rFonts w:hint="default"/>
        <w:b w:val="0"/>
        <w:bCs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94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302" w:hanging="1800"/>
      </w:pPr>
      <w:rPr>
        <w:rFonts w:hint="default"/>
        <w:sz w:val="28"/>
      </w:rPr>
    </w:lvl>
  </w:abstractNum>
  <w:abstractNum w:abstractNumId="1" w15:restartNumberingAfterBreak="0">
    <w:nsid w:val="25903331"/>
    <w:multiLevelType w:val="hybridMultilevel"/>
    <w:tmpl w:val="45F05868"/>
    <w:lvl w:ilvl="0" w:tplc="23A847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8B5936"/>
    <w:multiLevelType w:val="hybridMultilevel"/>
    <w:tmpl w:val="3E386FDA"/>
    <w:lvl w:ilvl="0" w:tplc="23A847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1F66C8"/>
    <w:multiLevelType w:val="hybridMultilevel"/>
    <w:tmpl w:val="B03466D0"/>
    <w:lvl w:ilvl="0" w:tplc="23A847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839"/>
    <w:rsid w:val="000B00C8"/>
    <w:rsid w:val="00110FF5"/>
    <w:rsid w:val="0016655F"/>
    <w:rsid w:val="00190FA6"/>
    <w:rsid w:val="001A1095"/>
    <w:rsid w:val="001D5FF5"/>
    <w:rsid w:val="001E77AF"/>
    <w:rsid w:val="001F6839"/>
    <w:rsid w:val="00222CD7"/>
    <w:rsid w:val="00237025"/>
    <w:rsid w:val="0026319C"/>
    <w:rsid w:val="002D6A00"/>
    <w:rsid w:val="003030B4"/>
    <w:rsid w:val="00312AE3"/>
    <w:rsid w:val="00314C5B"/>
    <w:rsid w:val="00381A2C"/>
    <w:rsid w:val="003D2E8F"/>
    <w:rsid w:val="00403FA7"/>
    <w:rsid w:val="00436B7A"/>
    <w:rsid w:val="004C4F8A"/>
    <w:rsid w:val="004C6203"/>
    <w:rsid w:val="00534A7A"/>
    <w:rsid w:val="0057370A"/>
    <w:rsid w:val="0057523A"/>
    <w:rsid w:val="005D56C3"/>
    <w:rsid w:val="005F3420"/>
    <w:rsid w:val="0063234A"/>
    <w:rsid w:val="006C3C58"/>
    <w:rsid w:val="00766968"/>
    <w:rsid w:val="007D60B0"/>
    <w:rsid w:val="00831AFE"/>
    <w:rsid w:val="00836D62"/>
    <w:rsid w:val="0084238C"/>
    <w:rsid w:val="00876747"/>
    <w:rsid w:val="00892E39"/>
    <w:rsid w:val="008B4B37"/>
    <w:rsid w:val="008D7331"/>
    <w:rsid w:val="0095165D"/>
    <w:rsid w:val="00953DC8"/>
    <w:rsid w:val="00984207"/>
    <w:rsid w:val="009E18F2"/>
    <w:rsid w:val="00A74687"/>
    <w:rsid w:val="00AB63AD"/>
    <w:rsid w:val="00AE02F3"/>
    <w:rsid w:val="00B43803"/>
    <w:rsid w:val="00B5309D"/>
    <w:rsid w:val="00B72033"/>
    <w:rsid w:val="00B87779"/>
    <w:rsid w:val="00BA387A"/>
    <w:rsid w:val="00C13598"/>
    <w:rsid w:val="00C157F6"/>
    <w:rsid w:val="00C200B7"/>
    <w:rsid w:val="00C30D0B"/>
    <w:rsid w:val="00C70428"/>
    <w:rsid w:val="00C80911"/>
    <w:rsid w:val="00C928A0"/>
    <w:rsid w:val="00CE25C3"/>
    <w:rsid w:val="00CE78D5"/>
    <w:rsid w:val="00D23348"/>
    <w:rsid w:val="00D2378E"/>
    <w:rsid w:val="00D53CC6"/>
    <w:rsid w:val="00D66D6A"/>
    <w:rsid w:val="00D72BFB"/>
    <w:rsid w:val="00D913A1"/>
    <w:rsid w:val="00DA6D5B"/>
    <w:rsid w:val="00E26BD8"/>
    <w:rsid w:val="00E438A3"/>
    <w:rsid w:val="00EB1E43"/>
    <w:rsid w:val="00EB5A70"/>
    <w:rsid w:val="00EC4285"/>
    <w:rsid w:val="00EE13A1"/>
    <w:rsid w:val="00F23355"/>
    <w:rsid w:val="00F34A2A"/>
    <w:rsid w:val="00FC5031"/>
    <w:rsid w:val="00FD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942AE20"/>
  <w15:chartTrackingRefBased/>
  <w15:docId w15:val="{EA8E615C-3817-4DDF-95C9-DB0DA536A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839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83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66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655F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166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655F"/>
    <w:rPr>
      <w:rFonts w:ascii="Times New Roman" w:hAnsi="Times New Roman"/>
    </w:rPr>
  </w:style>
  <w:style w:type="paragraph" w:styleId="a8">
    <w:name w:val="Normal (Web)"/>
    <w:basedOn w:val="a"/>
    <w:uiPriority w:val="99"/>
    <w:unhideWhenUsed/>
    <w:rsid w:val="00E438A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ru-RU" w:eastAsia="en-GB"/>
    </w:rPr>
  </w:style>
  <w:style w:type="character" w:styleId="a9">
    <w:name w:val="Hyperlink"/>
    <w:basedOn w:val="a0"/>
    <w:uiPriority w:val="99"/>
    <w:unhideWhenUsed/>
    <w:rsid w:val="00E438A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631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6319C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26319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6319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6319C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6319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6319C"/>
    <w:rPr>
      <w:rFonts w:ascii="Times New Roman" w:hAnsi="Times New Roman"/>
      <w:b/>
      <w:bCs/>
      <w:sz w:val="20"/>
      <w:szCs w:val="20"/>
    </w:rPr>
  </w:style>
  <w:style w:type="paragraph" w:styleId="af1">
    <w:name w:val="Revision"/>
    <w:hidden/>
    <w:uiPriority w:val="99"/>
    <w:semiHidden/>
    <w:rsid w:val="008B4B37"/>
    <w:pPr>
      <w:spacing w:after="0" w:line="240" w:lineRule="auto"/>
    </w:pPr>
    <w:rPr>
      <w:rFonts w:ascii="Times New Roman" w:hAnsi="Times New Roman"/>
    </w:rPr>
  </w:style>
  <w:style w:type="character" w:styleId="af2">
    <w:name w:val="FollowedHyperlink"/>
    <w:basedOn w:val="a0"/>
    <w:uiPriority w:val="99"/>
    <w:semiHidden/>
    <w:unhideWhenUsed/>
    <w:rsid w:val="00D233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dernarbitration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https://academy.modernarbitration.ru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7FC8C-95D1-41C6-AFBD-5FF5DCC51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924</Words>
  <Characters>5268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Drobyshevskaya</dc:creator>
  <cp:keywords/>
  <dc:description/>
  <cp:lastModifiedBy>Sofia Aseeva</cp:lastModifiedBy>
  <cp:revision>22</cp:revision>
  <cp:lastPrinted>2024-10-03T13:30:00Z</cp:lastPrinted>
  <dcterms:created xsi:type="dcterms:W3CDTF">2022-12-30T12:41:00Z</dcterms:created>
  <dcterms:modified xsi:type="dcterms:W3CDTF">2024-10-03T13:33:00Z</dcterms:modified>
</cp:coreProperties>
</file>